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E2" w:rsidRPr="00C83525" w:rsidRDefault="00D225E2">
      <w:pPr>
        <w:rPr>
          <w:rFonts w:cstheme="minorHAnsi"/>
          <w:b/>
          <w:lang w:val="en-US"/>
        </w:rPr>
      </w:pPr>
      <w:r w:rsidRPr="00C83525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5E2" w:rsidRPr="00C83525" w:rsidRDefault="00D225E2">
      <w:pPr>
        <w:rPr>
          <w:rFonts w:cstheme="minorHAnsi"/>
          <w:b/>
          <w:sz w:val="36"/>
          <w:lang w:val="en-US"/>
        </w:rPr>
      </w:pPr>
    </w:p>
    <w:p w:rsidR="00A9506D" w:rsidRPr="00C83525" w:rsidRDefault="00D225E2" w:rsidP="00350D6E">
      <w:pPr>
        <w:tabs>
          <w:tab w:val="center" w:pos="10465"/>
        </w:tabs>
        <w:rPr>
          <w:rFonts w:cstheme="minorHAnsi"/>
          <w:b/>
          <w:sz w:val="32"/>
          <w:u w:val="single"/>
          <w:lang w:val="en-US"/>
        </w:rPr>
      </w:pPr>
      <w:r w:rsidRPr="00C83525">
        <w:rPr>
          <w:rFonts w:cstheme="minorHAnsi"/>
          <w:b/>
          <w:sz w:val="28"/>
          <w:lang w:val="en-US"/>
        </w:rPr>
        <w:t>Year Group:</w:t>
      </w:r>
      <w:r w:rsidR="0023667B" w:rsidRPr="00C83525">
        <w:rPr>
          <w:rFonts w:cstheme="minorHAnsi"/>
          <w:b/>
          <w:sz w:val="28"/>
          <w:lang w:val="en-US"/>
        </w:rPr>
        <w:t xml:space="preserve"> 5</w:t>
      </w:r>
      <w:r w:rsidR="00350D6E" w:rsidRPr="00C83525">
        <w:rPr>
          <w:rFonts w:cstheme="minorHAnsi"/>
          <w:b/>
          <w:sz w:val="28"/>
          <w:lang w:val="en-US"/>
        </w:rPr>
        <w:t xml:space="preserve">                                            </w:t>
      </w:r>
      <w:r w:rsidR="0013525A">
        <w:rPr>
          <w:rFonts w:cstheme="minorHAnsi"/>
          <w:b/>
          <w:sz w:val="28"/>
          <w:lang w:val="en-US"/>
        </w:rPr>
        <w:t xml:space="preserve">                                                   </w:t>
      </w:r>
      <w:r w:rsidR="00350D6E" w:rsidRPr="00C83525">
        <w:rPr>
          <w:rFonts w:cstheme="minorHAnsi"/>
          <w:b/>
          <w:sz w:val="28"/>
          <w:lang w:val="en-US"/>
        </w:rPr>
        <w:t xml:space="preserve"> </w:t>
      </w:r>
      <w:r w:rsidR="007A205E">
        <w:rPr>
          <w:rFonts w:cstheme="minorHAnsi"/>
          <w:b/>
          <w:sz w:val="32"/>
          <w:u w:val="single"/>
          <w:lang w:val="en-US"/>
        </w:rPr>
        <w:t>Shared</w:t>
      </w:r>
      <w:r w:rsidR="00350D6E" w:rsidRPr="00C83525">
        <w:rPr>
          <w:rFonts w:cstheme="minorHAnsi"/>
          <w:b/>
          <w:sz w:val="32"/>
          <w:u w:val="single"/>
          <w:lang w:val="en-US"/>
        </w:rPr>
        <w:t xml:space="preserve"> Reading Long Term Plan</w:t>
      </w:r>
      <w:bookmarkStart w:id="0" w:name="_GoBack"/>
      <w:bookmarkEnd w:id="0"/>
    </w:p>
    <w:p w:rsidR="00D225E2" w:rsidRPr="00C83525" w:rsidRDefault="00D225E2">
      <w:pPr>
        <w:rPr>
          <w:rFonts w:cstheme="minorHAnsi"/>
          <w:lang w:val="en-US"/>
        </w:rPr>
      </w:pPr>
    </w:p>
    <w:tbl>
      <w:tblPr>
        <w:tblStyle w:val="TableGrid"/>
        <w:tblW w:w="22033" w:type="dxa"/>
        <w:tblInd w:w="-526" w:type="dxa"/>
        <w:tblLook w:val="04A0" w:firstRow="1" w:lastRow="0" w:firstColumn="1" w:lastColumn="0" w:noHBand="0" w:noVBand="1"/>
      </w:tblPr>
      <w:tblGrid>
        <w:gridCol w:w="1111"/>
        <w:gridCol w:w="1111"/>
        <w:gridCol w:w="6804"/>
        <w:gridCol w:w="6711"/>
        <w:gridCol w:w="6296"/>
      </w:tblGrid>
      <w:tr w:rsidR="00B51F1F" w:rsidRPr="0013525A" w:rsidTr="006D3AC4">
        <w:trPr>
          <w:trHeight w:val="375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13525A" w:rsidRDefault="006D3AC4" w:rsidP="00D225E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>Term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:rsidR="006D3AC4" w:rsidRPr="0013525A" w:rsidRDefault="006D3AC4" w:rsidP="006D3AC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>Autumn Term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6D3AC4" w:rsidRPr="0013525A" w:rsidRDefault="006D3AC4" w:rsidP="006D3AC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>Spring Term</w:t>
            </w:r>
          </w:p>
        </w:tc>
        <w:tc>
          <w:tcPr>
            <w:tcW w:w="6296" w:type="dxa"/>
            <w:shd w:val="clear" w:color="auto" w:fill="DEEAF6" w:themeFill="accent1" w:themeFillTint="33"/>
          </w:tcPr>
          <w:p w:rsidR="006D3AC4" w:rsidRPr="0013525A" w:rsidRDefault="006D3AC4" w:rsidP="006D3AC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>Summer Term</w:t>
            </w:r>
          </w:p>
        </w:tc>
      </w:tr>
      <w:tr w:rsidR="0023667B" w:rsidRPr="0013525A" w:rsidTr="00B51F1F">
        <w:trPr>
          <w:trHeight w:val="1513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23667B" w:rsidRPr="0013525A" w:rsidRDefault="0023667B" w:rsidP="0023667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 xml:space="preserve">Fiction  </w:t>
            </w:r>
          </w:p>
        </w:tc>
        <w:tc>
          <w:tcPr>
            <w:tcW w:w="6804" w:type="dxa"/>
          </w:tcPr>
          <w:p w:rsidR="0023667B" w:rsidRPr="0013525A" w:rsidRDefault="0023667B" w:rsidP="0023667B">
            <w:pPr>
              <w:rPr>
                <w:rFonts w:cstheme="minorHAnsi"/>
                <w:b/>
                <w:sz w:val="24"/>
                <w:szCs w:val="24"/>
              </w:rPr>
            </w:pPr>
            <w:r w:rsidRPr="0013525A">
              <w:rPr>
                <w:rFonts w:cstheme="minorHAnsi"/>
                <w:b/>
                <w:sz w:val="24"/>
                <w:szCs w:val="24"/>
              </w:rPr>
              <w:t>Wonderscape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Jennifer Bell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Fiction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Science Fiction</w:t>
            </w:r>
          </w:p>
        </w:tc>
        <w:tc>
          <w:tcPr>
            <w:tcW w:w="6711" w:type="dxa"/>
          </w:tcPr>
          <w:p w:rsidR="0023667B" w:rsidRPr="0013525A" w:rsidRDefault="0023667B" w:rsidP="0023667B">
            <w:pPr>
              <w:rPr>
                <w:rFonts w:cstheme="minorHAnsi"/>
                <w:b/>
                <w:sz w:val="24"/>
                <w:szCs w:val="24"/>
              </w:rPr>
            </w:pPr>
            <w:r w:rsidRPr="0013525A">
              <w:rPr>
                <w:rFonts w:cstheme="minorHAnsi"/>
                <w:b/>
                <w:sz w:val="24"/>
                <w:szCs w:val="24"/>
              </w:rPr>
              <w:t>The Demon Headmaster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Gillian Cross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Fiction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Thriller</w:t>
            </w:r>
          </w:p>
        </w:tc>
        <w:tc>
          <w:tcPr>
            <w:tcW w:w="6296" w:type="dxa"/>
          </w:tcPr>
          <w:p w:rsidR="0023667B" w:rsidRPr="0013525A" w:rsidRDefault="0023667B" w:rsidP="0023667B">
            <w:pPr>
              <w:rPr>
                <w:rFonts w:cstheme="minorHAnsi"/>
                <w:b/>
                <w:sz w:val="24"/>
                <w:szCs w:val="24"/>
              </w:rPr>
            </w:pPr>
            <w:r w:rsidRPr="0013525A">
              <w:rPr>
                <w:rFonts w:cstheme="minorHAnsi"/>
                <w:b/>
                <w:sz w:val="24"/>
                <w:szCs w:val="24"/>
              </w:rPr>
              <w:t>Rumaysa A Fairy Tale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Radiya Hafiza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Fiction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Fairy Tale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667B" w:rsidRPr="0013525A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23667B" w:rsidRPr="0013525A" w:rsidRDefault="0023667B" w:rsidP="0023667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>Non-Fiction</w:t>
            </w:r>
          </w:p>
        </w:tc>
        <w:tc>
          <w:tcPr>
            <w:tcW w:w="6804" w:type="dxa"/>
          </w:tcPr>
          <w:p w:rsidR="0023667B" w:rsidRPr="0013525A" w:rsidRDefault="0023667B" w:rsidP="0023667B">
            <w:pPr>
              <w:rPr>
                <w:rFonts w:cstheme="minorHAnsi"/>
                <w:b/>
                <w:sz w:val="24"/>
                <w:szCs w:val="24"/>
              </w:rPr>
            </w:pPr>
            <w:r w:rsidRPr="0013525A">
              <w:rPr>
                <w:rFonts w:cstheme="minorHAnsi"/>
                <w:b/>
                <w:sz w:val="24"/>
                <w:szCs w:val="24"/>
              </w:rPr>
              <w:t>Shakleton’s Journey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William Grill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Non-fiction (Geography)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 xml:space="preserve">Biography </w:t>
            </w:r>
          </w:p>
          <w:p w:rsidR="00A211B9" w:rsidRPr="0013525A" w:rsidRDefault="00A211B9" w:rsidP="001352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3525A">
              <w:rPr>
                <w:rFonts w:cstheme="minorHAnsi"/>
                <w:color w:val="404040" w:themeColor="text1" w:themeTint="BF"/>
                <w:sz w:val="24"/>
                <w:szCs w:val="24"/>
              </w:rPr>
              <w:t>Pg 1</w:t>
            </w:r>
          </w:p>
          <w:p w:rsidR="00A211B9" w:rsidRPr="0013525A" w:rsidRDefault="00A211B9" w:rsidP="001352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3525A">
              <w:rPr>
                <w:rFonts w:cstheme="minorHAnsi"/>
                <w:color w:val="404040" w:themeColor="text1" w:themeTint="BF"/>
                <w:sz w:val="24"/>
                <w:szCs w:val="24"/>
              </w:rPr>
              <w:t>Pg 9/10</w:t>
            </w:r>
          </w:p>
          <w:p w:rsidR="00A211B9" w:rsidRPr="0013525A" w:rsidRDefault="00A211B9" w:rsidP="001352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3525A">
              <w:rPr>
                <w:rFonts w:cstheme="minorHAnsi"/>
                <w:color w:val="404040" w:themeColor="text1" w:themeTint="BF"/>
                <w:sz w:val="24"/>
                <w:szCs w:val="24"/>
              </w:rPr>
              <w:t>Pg 25/26</w:t>
            </w:r>
          </w:p>
          <w:p w:rsidR="00A211B9" w:rsidRPr="0013525A" w:rsidRDefault="00A211B9" w:rsidP="001352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3525A">
              <w:rPr>
                <w:rFonts w:cstheme="minorHAnsi"/>
                <w:color w:val="404040" w:themeColor="text1" w:themeTint="BF"/>
                <w:sz w:val="24"/>
                <w:szCs w:val="24"/>
              </w:rPr>
              <w:t>Pg 31/32</w:t>
            </w:r>
          </w:p>
          <w:p w:rsidR="00A211B9" w:rsidRPr="0013525A" w:rsidRDefault="00A211B9" w:rsidP="001352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3525A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Pg 39/40 </w:t>
            </w:r>
          </w:p>
          <w:p w:rsidR="00A211B9" w:rsidRPr="0013525A" w:rsidRDefault="00A211B9" w:rsidP="00236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1" w:type="dxa"/>
          </w:tcPr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6" w:type="dxa"/>
          </w:tcPr>
          <w:p w:rsidR="00F859D3" w:rsidRPr="0013525A" w:rsidRDefault="00F859D3" w:rsidP="00F859D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>Real – Life Mysteries Can You Explain The Unexplained?</w:t>
            </w:r>
          </w:p>
          <w:p w:rsidR="00F859D3" w:rsidRPr="0013525A" w:rsidRDefault="00F859D3" w:rsidP="00F859D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Susan  Martineau</w:t>
            </w:r>
          </w:p>
          <w:p w:rsidR="00F859D3" w:rsidRPr="0013525A" w:rsidRDefault="00F859D3" w:rsidP="00F859D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Vicky Barker</w:t>
            </w:r>
          </w:p>
          <w:p w:rsidR="00F859D3" w:rsidRPr="0013525A" w:rsidRDefault="00F859D3" w:rsidP="00F859D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Non-fiction</w:t>
            </w:r>
          </w:p>
          <w:p w:rsidR="00F859D3" w:rsidRPr="0013525A" w:rsidRDefault="00F859D3" w:rsidP="00F859D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Explanation Text</w:t>
            </w:r>
          </w:p>
          <w:p w:rsidR="00F859D3" w:rsidRPr="0013525A" w:rsidRDefault="00F859D3" w:rsidP="001352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 xml:space="preserve">Unidentified Flying Objects – Pink </w:t>
            </w:r>
          </w:p>
          <w:p w:rsidR="00F859D3" w:rsidRPr="0013525A" w:rsidRDefault="00F859D3" w:rsidP="001352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Curses, Curses, Curse – Yellow</w:t>
            </w:r>
          </w:p>
          <w:p w:rsidR="00F859D3" w:rsidRPr="0013525A" w:rsidRDefault="00F859D3" w:rsidP="001352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 xml:space="preserve">Spontaneous Human Combustion – Orange </w:t>
            </w:r>
          </w:p>
          <w:p w:rsidR="00F859D3" w:rsidRPr="0013525A" w:rsidRDefault="00F859D3" w:rsidP="0023667B">
            <w:pPr>
              <w:rPr>
                <w:rFonts w:cstheme="minorHAnsi"/>
                <w:sz w:val="24"/>
                <w:szCs w:val="24"/>
              </w:rPr>
            </w:pPr>
          </w:p>
          <w:p w:rsidR="00F859D3" w:rsidRPr="0013525A" w:rsidRDefault="00F859D3" w:rsidP="0023667B">
            <w:pPr>
              <w:rPr>
                <w:rFonts w:cstheme="minorHAnsi"/>
                <w:sz w:val="24"/>
                <w:szCs w:val="24"/>
              </w:rPr>
            </w:pPr>
          </w:p>
          <w:p w:rsidR="0023667B" w:rsidRPr="0013525A" w:rsidRDefault="0023667B" w:rsidP="00F859D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667B" w:rsidRPr="0013525A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23667B" w:rsidRPr="0013525A" w:rsidRDefault="0023667B" w:rsidP="0023667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>Poetry</w:t>
            </w:r>
          </w:p>
        </w:tc>
        <w:tc>
          <w:tcPr>
            <w:tcW w:w="6804" w:type="dxa"/>
          </w:tcPr>
          <w:p w:rsidR="0023667B" w:rsidRPr="0013525A" w:rsidRDefault="0023667B" w:rsidP="0023667B">
            <w:pPr>
              <w:rPr>
                <w:rFonts w:cstheme="minorHAnsi"/>
                <w:b/>
                <w:sz w:val="24"/>
                <w:szCs w:val="24"/>
              </w:rPr>
            </w:pPr>
            <w:r w:rsidRPr="0013525A">
              <w:rPr>
                <w:rFonts w:cstheme="minorHAnsi"/>
                <w:b/>
                <w:sz w:val="24"/>
                <w:szCs w:val="24"/>
              </w:rPr>
              <w:t xml:space="preserve">Being Me Poems About Thoughts, Worries and Feelings 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Liz Brownlee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Matt Goodfellow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Laura Mucha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</w:rPr>
              <w:t>Poetry</w:t>
            </w:r>
            <w:r w:rsidRPr="0013525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EF4E34" w:rsidRPr="0013525A" w:rsidRDefault="00EF4E34" w:rsidP="001352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Metaphor – Kindness pg 4</w:t>
            </w:r>
          </w:p>
          <w:p w:rsidR="00EF4E34" w:rsidRPr="0013525A" w:rsidRDefault="00EF4E34" w:rsidP="001352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</w:rPr>
              <w:t>Structured Grammar – Doing Nothing pg 56</w:t>
            </w:r>
          </w:p>
        </w:tc>
        <w:tc>
          <w:tcPr>
            <w:tcW w:w="6711" w:type="dxa"/>
          </w:tcPr>
          <w:p w:rsidR="0023667B" w:rsidRPr="0013525A" w:rsidRDefault="0023667B" w:rsidP="0023667B">
            <w:pPr>
              <w:rPr>
                <w:rFonts w:cstheme="minorHAnsi"/>
                <w:b/>
                <w:sz w:val="24"/>
                <w:szCs w:val="24"/>
              </w:rPr>
            </w:pPr>
            <w:r w:rsidRPr="0013525A">
              <w:rPr>
                <w:rFonts w:cstheme="minorHAnsi"/>
                <w:b/>
                <w:sz w:val="24"/>
                <w:szCs w:val="24"/>
              </w:rPr>
              <w:t xml:space="preserve">Being Me Poems About Thoughts, Worries and Feelings 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Liz Brownlee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Matt Goodfellow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Laura Mucha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Poetry</w:t>
            </w:r>
          </w:p>
          <w:p w:rsidR="00EF4E34" w:rsidRPr="0013525A" w:rsidRDefault="00EF4E34" w:rsidP="0013525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Personification – Forest Song pg 26</w:t>
            </w:r>
          </w:p>
          <w:p w:rsidR="00EF4E34" w:rsidRPr="0013525A" w:rsidRDefault="00EF4E34" w:rsidP="0013525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Metaphor – Land of Blue pg 12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6" w:type="dxa"/>
          </w:tcPr>
          <w:p w:rsidR="0023667B" w:rsidRPr="0013525A" w:rsidRDefault="0023667B" w:rsidP="0023667B">
            <w:pPr>
              <w:rPr>
                <w:rFonts w:cstheme="minorHAnsi"/>
                <w:b/>
                <w:sz w:val="24"/>
                <w:szCs w:val="24"/>
              </w:rPr>
            </w:pPr>
            <w:r w:rsidRPr="0013525A">
              <w:rPr>
                <w:rFonts w:cstheme="minorHAnsi"/>
                <w:b/>
                <w:sz w:val="24"/>
                <w:szCs w:val="24"/>
              </w:rPr>
              <w:t xml:space="preserve">Being Me Poems About Thoughts, Worries and Feelings 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Liz Brownlee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Matt Goodfellow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Laura Mucha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Poetry</w:t>
            </w:r>
          </w:p>
          <w:p w:rsidR="00EF4E34" w:rsidRPr="0013525A" w:rsidRDefault="00EF4E34" w:rsidP="0013525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13525A">
              <w:rPr>
                <w:rFonts w:cstheme="minorHAnsi"/>
                <w:sz w:val="24"/>
                <w:szCs w:val="24"/>
              </w:rPr>
              <w:t>Narrative – Promise pg 48</w:t>
            </w:r>
          </w:p>
          <w:p w:rsidR="0023667B" w:rsidRPr="0013525A" w:rsidRDefault="00EF4E34" w:rsidP="0013525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</w:rPr>
              <w:t xml:space="preserve">Metaphor – I’m an Orchestra pg 24 </w:t>
            </w:r>
          </w:p>
        </w:tc>
      </w:tr>
      <w:tr w:rsidR="0023667B" w:rsidRPr="0013525A" w:rsidTr="001059D0">
        <w:trPr>
          <w:cantSplit/>
          <w:trHeight w:val="1411"/>
        </w:trPr>
        <w:tc>
          <w:tcPr>
            <w:tcW w:w="1111" w:type="dxa"/>
            <w:vMerge w:val="restart"/>
            <w:shd w:val="clear" w:color="auto" w:fill="DEEAF6" w:themeFill="accent1" w:themeFillTint="33"/>
            <w:textDirection w:val="btLr"/>
          </w:tcPr>
          <w:p w:rsidR="0023667B" w:rsidRPr="0013525A" w:rsidRDefault="0023667B" w:rsidP="0023667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Reading Objectives</w:t>
            </w:r>
          </w:p>
          <w:p w:rsidR="0023667B" w:rsidRPr="0013525A" w:rsidRDefault="0023667B" w:rsidP="0023667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ind w:left="113" w:right="113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shd w:val="clear" w:color="auto" w:fill="DEEAF6" w:themeFill="accent1" w:themeFillTint="33"/>
            <w:textDirection w:val="btLr"/>
          </w:tcPr>
          <w:p w:rsidR="0023667B" w:rsidRPr="0013525A" w:rsidRDefault="0023667B" w:rsidP="0023667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 xml:space="preserve">Word Reading </w:t>
            </w:r>
          </w:p>
        </w:tc>
        <w:tc>
          <w:tcPr>
            <w:tcW w:w="19811" w:type="dxa"/>
            <w:gridSpan w:val="3"/>
          </w:tcPr>
          <w:p w:rsidR="0023667B" w:rsidRPr="0013525A" w:rsidRDefault="0023667B" w:rsidP="002366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apply knowledge of root words, prefixes and suffixes to read aloud and to understand the meaning of unfamiliar words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read further exception words, noting the unusual correspondences between spelling and sound, and where these occur in the word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attempt pronunciation of unfamiliar words drawing on prior knowledge of similar looking words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re-read and read ahead to check for meaning</w:t>
            </w: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667B" w:rsidRPr="0013525A" w:rsidTr="00A67828">
        <w:trPr>
          <w:cantSplit/>
          <w:trHeight w:val="1411"/>
        </w:trPr>
        <w:tc>
          <w:tcPr>
            <w:tcW w:w="1111" w:type="dxa"/>
            <w:vMerge/>
            <w:shd w:val="clear" w:color="auto" w:fill="DEEAF6" w:themeFill="accent1" w:themeFillTint="33"/>
            <w:textDirection w:val="btLr"/>
          </w:tcPr>
          <w:p w:rsidR="0023667B" w:rsidRPr="0013525A" w:rsidRDefault="0023667B" w:rsidP="0023667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shd w:val="clear" w:color="auto" w:fill="DEEAF6" w:themeFill="accent1" w:themeFillTint="33"/>
            <w:textDirection w:val="btLr"/>
          </w:tcPr>
          <w:p w:rsidR="0023667B" w:rsidRPr="0013525A" w:rsidRDefault="0023667B" w:rsidP="0023667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 xml:space="preserve">Composition </w:t>
            </w:r>
          </w:p>
        </w:tc>
        <w:tc>
          <w:tcPr>
            <w:tcW w:w="19811" w:type="dxa"/>
            <w:gridSpan w:val="3"/>
          </w:tcPr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make connections between other similar texts, prior knowledge and experience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compare different versions of texts and talk about their differences and similarities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listen to and build on others’ ideas and opinions about a text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present an oral overview  or summary of a text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present the author’s viewpoint of a text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present a personal point of view based on what has been read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explain a personal point of view and give reasons and  listen to others’ personal point of view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become familiar with and talk about a wide range of books, including myths, legends and traditional stories and books from other cultures and traditions and know their features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read non-fiction  texts and identify purpose and structures and grammatical features and evaluate how effective they are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 xml:space="preserve">I can identify significant ideas , events and characters and discuss their significance 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learn poems by heart. For example, narrative verse, haiku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prepare poems and plays  to read aloud and to perform, showing understanding through intonation, tone, volume and action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use meaning-seeking strategies to explore the meaning of words in context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use meaning – seeking strategies to explore the meaning of idiomatic and figurative language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identify and comment on writer’s use of language for effect. For example, precisely chosen adjectives, similes and personification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identify grammatical features used by writer – rhetorical questions, varied sentence lengths,  varied sentence  starters, empty  words – to impact on the reader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draw inferences such as inferring characters' feelings, thoughts and motives from their actions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justify inferences with evidence from the text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make predictions from what has been read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know the difference between fact and opinion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use knowledge of structure of text type to find key information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 xml:space="preserve">I can use text marking to identify key information in a text and  make notes from text marking  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summarise the main ideas drawn from a text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identify the effect of the context on a text. For example, historical or other cultures</w:t>
            </w:r>
          </w:p>
          <w:p w:rsidR="0023667B" w:rsidRPr="0013525A" w:rsidRDefault="0023667B" w:rsidP="00236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sz w:val="24"/>
                <w:szCs w:val="24"/>
                <w:lang w:val="en-US"/>
              </w:rPr>
              <w:t>I can identify how language, structure and presentation contribute to the meaning of a text</w:t>
            </w:r>
          </w:p>
        </w:tc>
      </w:tr>
      <w:tr w:rsidR="0023667B" w:rsidRPr="0013525A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23667B" w:rsidRPr="0013525A" w:rsidRDefault="0023667B" w:rsidP="0023667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3525A">
              <w:rPr>
                <w:rFonts w:cstheme="minorHAnsi"/>
                <w:b/>
                <w:sz w:val="24"/>
                <w:szCs w:val="24"/>
                <w:lang w:val="en-US"/>
              </w:rPr>
              <w:t xml:space="preserve">Reading Skills </w:t>
            </w:r>
          </w:p>
        </w:tc>
        <w:tc>
          <w:tcPr>
            <w:tcW w:w="6804" w:type="dxa"/>
          </w:tcPr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711" w:type="dxa"/>
          </w:tcPr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296" w:type="dxa"/>
          </w:tcPr>
          <w:p w:rsidR="0023667B" w:rsidRPr="0013525A" w:rsidRDefault="0023667B" w:rsidP="0023667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D225E2" w:rsidRPr="0013525A" w:rsidRDefault="00D225E2">
      <w:pPr>
        <w:rPr>
          <w:rFonts w:cstheme="minorHAnsi"/>
          <w:sz w:val="24"/>
          <w:szCs w:val="24"/>
          <w:lang w:val="en-US"/>
        </w:rPr>
      </w:pPr>
    </w:p>
    <w:sectPr w:rsidR="00D225E2" w:rsidRPr="0013525A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7A" w:rsidRDefault="007E0F7A" w:rsidP="00AC0DC8">
      <w:pPr>
        <w:spacing w:after="0" w:line="240" w:lineRule="auto"/>
      </w:pPr>
      <w:r>
        <w:separator/>
      </w:r>
    </w:p>
  </w:endnote>
  <w:endnote w:type="continuationSeparator" w:id="0">
    <w:p w:rsidR="007E0F7A" w:rsidRDefault="007E0F7A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7A" w:rsidRDefault="007E0F7A" w:rsidP="00AC0DC8">
      <w:pPr>
        <w:spacing w:after="0" w:line="240" w:lineRule="auto"/>
      </w:pPr>
      <w:r>
        <w:separator/>
      </w:r>
    </w:p>
  </w:footnote>
  <w:footnote w:type="continuationSeparator" w:id="0">
    <w:p w:rsidR="007E0F7A" w:rsidRDefault="007E0F7A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7C5"/>
    <w:multiLevelType w:val="hybridMultilevel"/>
    <w:tmpl w:val="6F4C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8E5"/>
    <w:multiLevelType w:val="hybridMultilevel"/>
    <w:tmpl w:val="B1D2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F42"/>
    <w:multiLevelType w:val="hybridMultilevel"/>
    <w:tmpl w:val="FC644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82593"/>
    <w:multiLevelType w:val="hybridMultilevel"/>
    <w:tmpl w:val="44A85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A57F73"/>
    <w:multiLevelType w:val="hybridMultilevel"/>
    <w:tmpl w:val="476E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F7EE2"/>
    <w:multiLevelType w:val="hybridMultilevel"/>
    <w:tmpl w:val="FB301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51C2A"/>
    <w:multiLevelType w:val="hybridMultilevel"/>
    <w:tmpl w:val="7D90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553FE"/>
    <w:multiLevelType w:val="hybridMultilevel"/>
    <w:tmpl w:val="E992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70AC2"/>
    <w:rsid w:val="001104BD"/>
    <w:rsid w:val="0013525A"/>
    <w:rsid w:val="001A69EB"/>
    <w:rsid w:val="001B7D69"/>
    <w:rsid w:val="001C18D0"/>
    <w:rsid w:val="001F76D2"/>
    <w:rsid w:val="0023667B"/>
    <w:rsid w:val="00277079"/>
    <w:rsid w:val="002A0376"/>
    <w:rsid w:val="00316B58"/>
    <w:rsid w:val="00350D6E"/>
    <w:rsid w:val="00491381"/>
    <w:rsid w:val="005253F8"/>
    <w:rsid w:val="005E46A6"/>
    <w:rsid w:val="005F3B9F"/>
    <w:rsid w:val="006712E0"/>
    <w:rsid w:val="006B2B62"/>
    <w:rsid w:val="006D3AC4"/>
    <w:rsid w:val="00703470"/>
    <w:rsid w:val="00715416"/>
    <w:rsid w:val="00784DDB"/>
    <w:rsid w:val="00785E56"/>
    <w:rsid w:val="007A205E"/>
    <w:rsid w:val="007E0F7A"/>
    <w:rsid w:val="008301DC"/>
    <w:rsid w:val="00885D98"/>
    <w:rsid w:val="008D6F6E"/>
    <w:rsid w:val="008F23E0"/>
    <w:rsid w:val="00A211B9"/>
    <w:rsid w:val="00A9506D"/>
    <w:rsid w:val="00AB5456"/>
    <w:rsid w:val="00AC0DC8"/>
    <w:rsid w:val="00AE6B5A"/>
    <w:rsid w:val="00B51F1F"/>
    <w:rsid w:val="00C1315F"/>
    <w:rsid w:val="00C35094"/>
    <w:rsid w:val="00C83525"/>
    <w:rsid w:val="00CD24B9"/>
    <w:rsid w:val="00D225E2"/>
    <w:rsid w:val="00D24F43"/>
    <w:rsid w:val="00D535A8"/>
    <w:rsid w:val="00D61519"/>
    <w:rsid w:val="00D62988"/>
    <w:rsid w:val="00D774A9"/>
    <w:rsid w:val="00DB4AE6"/>
    <w:rsid w:val="00E25F77"/>
    <w:rsid w:val="00EF4E34"/>
    <w:rsid w:val="00F14BE6"/>
    <w:rsid w:val="00F5576A"/>
    <w:rsid w:val="00F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C789"/>
  <w15:chartTrackingRefBased/>
  <w15:docId w15:val="{3BED1F1C-AF88-472A-B17A-0478C649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styleId="BalloonText">
    <w:name w:val="Balloon Text"/>
    <w:basedOn w:val="Normal"/>
    <w:link w:val="BalloonTextChar"/>
    <w:uiPriority w:val="99"/>
    <w:semiHidden/>
    <w:unhideWhenUsed/>
    <w:rsid w:val="001F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Karla Thorley</cp:lastModifiedBy>
  <cp:revision>11</cp:revision>
  <cp:lastPrinted>2021-02-24T15:58:00Z</cp:lastPrinted>
  <dcterms:created xsi:type="dcterms:W3CDTF">2023-11-24T09:30:00Z</dcterms:created>
  <dcterms:modified xsi:type="dcterms:W3CDTF">2023-12-11T14:08:00Z</dcterms:modified>
</cp:coreProperties>
</file>