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Pr="003D4289" w:rsidRDefault="00D225E2">
      <w:pPr>
        <w:rPr>
          <w:rFonts w:ascii="SassoonPrimaryInfant" w:hAnsi="SassoonPrimaryInfant"/>
          <w:b/>
          <w:lang w:val="en-US"/>
        </w:rPr>
      </w:pPr>
      <w:r w:rsidRPr="003D4289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3D4289" w:rsidRDefault="00D225E2">
      <w:pPr>
        <w:rPr>
          <w:rFonts w:ascii="SassoonPrimaryInfant" w:hAnsi="SassoonPrimaryInfant"/>
          <w:b/>
          <w:sz w:val="36"/>
          <w:lang w:val="en-US"/>
        </w:rPr>
      </w:pPr>
    </w:p>
    <w:p w:rsidR="00F94754" w:rsidRPr="000779C4" w:rsidRDefault="00D225E2">
      <w:pPr>
        <w:rPr>
          <w:rFonts w:cstheme="minorHAnsi"/>
          <w:b/>
          <w:sz w:val="36"/>
          <w:lang w:val="en-US"/>
        </w:rPr>
      </w:pPr>
      <w:r w:rsidRPr="000779C4">
        <w:rPr>
          <w:rFonts w:cstheme="minorHAnsi"/>
          <w:b/>
          <w:sz w:val="36"/>
          <w:lang w:val="en-US"/>
        </w:rPr>
        <w:t>Year Group:</w:t>
      </w:r>
      <w:r w:rsidR="00F94754" w:rsidRPr="000779C4">
        <w:rPr>
          <w:rFonts w:cstheme="minorHAnsi"/>
          <w:b/>
          <w:sz w:val="36"/>
          <w:lang w:val="en-US"/>
        </w:rPr>
        <w:t xml:space="preserve"> 5 </w:t>
      </w:r>
    </w:p>
    <w:p w:rsidR="00D225E2" w:rsidRPr="000779C4" w:rsidRDefault="00D225E2">
      <w:pPr>
        <w:rPr>
          <w:rFonts w:cstheme="minorHAnsi"/>
          <w:lang w:val="en-US"/>
        </w:rPr>
      </w:pPr>
    </w:p>
    <w:tbl>
      <w:tblPr>
        <w:tblStyle w:val="TableGrid"/>
        <w:tblW w:w="21294" w:type="dxa"/>
        <w:tblInd w:w="-526" w:type="dxa"/>
        <w:tblLook w:val="04A0" w:firstRow="1" w:lastRow="0" w:firstColumn="1" w:lastColumn="0" w:noHBand="0" w:noVBand="1"/>
      </w:tblPr>
      <w:tblGrid>
        <w:gridCol w:w="2195"/>
        <w:gridCol w:w="3255"/>
        <w:gridCol w:w="3314"/>
        <w:gridCol w:w="3314"/>
        <w:gridCol w:w="3072"/>
        <w:gridCol w:w="3072"/>
        <w:gridCol w:w="3072"/>
      </w:tblGrid>
      <w:tr w:rsidR="001E6A1B" w:rsidRPr="000779C4" w:rsidTr="001E6A1B">
        <w:trPr>
          <w:trHeight w:val="375"/>
        </w:trPr>
        <w:tc>
          <w:tcPr>
            <w:tcW w:w="2195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>Term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 xml:space="preserve">Autumn 1 </w:t>
            </w:r>
          </w:p>
        </w:tc>
        <w:tc>
          <w:tcPr>
            <w:tcW w:w="3314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>Autumn 2</w:t>
            </w:r>
          </w:p>
        </w:tc>
        <w:tc>
          <w:tcPr>
            <w:tcW w:w="3314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>Spring 1</w:t>
            </w:r>
          </w:p>
        </w:tc>
        <w:tc>
          <w:tcPr>
            <w:tcW w:w="3072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>Spring 2</w:t>
            </w:r>
          </w:p>
        </w:tc>
        <w:tc>
          <w:tcPr>
            <w:tcW w:w="3072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 xml:space="preserve">Summer 1 </w:t>
            </w:r>
          </w:p>
        </w:tc>
        <w:tc>
          <w:tcPr>
            <w:tcW w:w="3072" w:type="dxa"/>
            <w:shd w:val="clear" w:color="auto" w:fill="DEEAF6" w:themeFill="accent1" w:themeFillTint="33"/>
          </w:tcPr>
          <w:p w:rsidR="001E6A1B" w:rsidRPr="000779C4" w:rsidRDefault="001E6A1B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0779C4">
              <w:rPr>
                <w:rFonts w:cstheme="minorHAnsi"/>
                <w:b/>
                <w:sz w:val="28"/>
                <w:lang w:val="en-US"/>
              </w:rPr>
              <w:t xml:space="preserve">Summer 2 </w:t>
            </w:r>
          </w:p>
        </w:tc>
      </w:tr>
      <w:tr w:rsidR="00F110A9" w:rsidRPr="000779C4" w:rsidTr="004A29AD">
        <w:trPr>
          <w:trHeight w:val="692"/>
        </w:trPr>
        <w:tc>
          <w:tcPr>
            <w:tcW w:w="2195" w:type="dxa"/>
            <w:shd w:val="clear" w:color="auto" w:fill="DEEAF6" w:themeFill="accent1" w:themeFillTint="33"/>
          </w:tcPr>
          <w:p w:rsidR="00F110A9" w:rsidRPr="000779C4" w:rsidRDefault="00F110A9" w:rsidP="005B600D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779C4">
              <w:rPr>
                <w:rFonts w:cstheme="minorHAnsi"/>
                <w:b/>
                <w:sz w:val="24"/>
                <w:lang w:val="en-US"/>
              </w:rPr>
              <w:t>Text Title</w:t>
            </w:r>
          </w:p>
        </w:tc>
        <w:tc>
          <w:tcPr>
            <w:tcW w:w="6569" w:type="dxa"/>
            <w:gridSpan w:val="2"/>
          </w:tcPr>
          <w:p w:rsidR="00F110A9" w:rsidRPr="005A7498" w:rsidRDefault="00F110A9" w:rsidP="00F94754">
            <w:pPr>
              <w:jc w:val="center"/>
              <w:rPr>
                <w:rFonts w:cstheme="minorHAnsi"/>
                <w:b/>
                <w:sz w:val="28"/>
                <w:highlight w:val="yellow"/>
                <w:lang w:val="en-US"/>
              </w:rPr>
            </w:pPr>
            <w:r w:rsidRPr="005A7498">
              <w:rPr>
                <w:rFonts w:cstheme="minorHAnsi"/>
                <w:b/>
                <w:sz w:val="28"/>
                <w:lang w:val="en-US"/>
              </w:rPr>
              <w:t>Who Let the Gods Out – Maz Evans</w:t>
            </w:r>
          </w:p>
          <w:p w:rsidR="00F110A9" w:rsidRPr="005A7498" w:rsidRDefault="00F110A9" w:rsidP="00F9475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</w:p>
        </w:tc>
        <w:tc>
          <w:tcPr>
            <w:tcW w:w="6386" w:type="dxa"/>
            <w:gridSpan w:val="2"/>
          </w:tcPr>
          <w:p w:rsidR="00F110A9" w:rsidRPr="005A7498" w:rsidRDefault="00F110A9" w:rsidP="00F9475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A7498">
              <w:rPr>
                <w:rFonts w:cstheme="minorHAnsi"/>
                <w:b/>
                <w:sz w:val="28"/>
                <w:lang w:val="en-US"/>
              </w:rPr>
              <w:t>Beowulf – Michael Morpurgo</w:t>
            </w:r>
          </w:p>
          <w:p w:rsidR="00F110A9" w:rsidRPr="005A7498" w:rsidRDefault="00F110A9" w:rsidP="00F9475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</w:p>
        </w:tc>
        <w:tc>
          <w:tcPr>
            <w:tcW w:w="6144" w:type="dxa"/>
            <w:gridSpan w:val="2"/>
          </w:tcPr>
          <w:p w:rsidR="00F110A9" w:rsidRPr="005A7498" w:rsidRDefault="00F110A9" w:rsidP="00F94754">
            <w:pPr>
              <w:jc w:val="center"/>
              <w:rPr>
                <w:rFonts w:cstheme="minorHAnsi"/>
                <w:b/>
                <w:sz w:val="28"/>
                <w:highlight w:val="yellow"/>
                <w:lang w:val="en-US"/>
              </w:rPr>
            </w:pPr>
            <w:r w:rsidRPr="005A7498">
              <w:rPr>
                <w:rFonts w:cstheme="minorHAnsi"/>
                <w:b/>
                <w:sz w:val="28"/>
                <w:lang w:val="en-US"/>
              </w:rPr>
              <w:t>Harry Potter and the Philosopher’s Stone – J.K. Rowling</w:t>
            </w:r>
          </w:p>
          <w:p w:rsidR="00F110A9" w:rsidRPr="005A7498" w:rsidRDefault="00F110A9" w:rsidP="00F94754">
            <w:pPr>
              <w:jc w:val="center"/>
              <w:rPr>
                <w:rFonts w:cstheme="minorHAnsi"/>
                <w:b/>
                <w:sz w:val="28"/>
                <w:highlight w:val="yellow"/>
                <w:lang w:val="en-US"/>
              </w:rPr>
            </w:pPr>
          </w:p>
        </w:tc>
      </w:tr>
      <w:tr w:rsidR="00F110A9" w:rsidRPr="000779C4" w:rsidTr="006E3BA9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F110A9" w:rsidRPr="000779C4" w:rsidRDefault="00F110A9" w:rsidP="00F110A9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Additional Texts</w:t>
            </w:r>
          </w:p>
        </w:tc>
        <w:tc>
          <w:tcPr>
            <w:tcW w:w="6569" w:type="dxa"/>
            <w:gridSpan w:val="2"/>
          </w:tcPr>
          <w:p w:rsidR="00F110A9" w:rsidRPr="00F110A9" w:rsidRDefault="00F110A9" w:rsidP="00F110A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Greek Myths and Legends </w:t>
            </w:r>
          </w:p>
        </w:tc>
        <w:tc>
          <w:tcPr>
            <w:tcW w:w="6386" w:type="dxa"/>
            <w:gridSpan w:val="2"/>
          </w:tcPr>
          <w:p w:rsidR="00F110A9" w:rsidRPr="00F110A9" w:rsidRDefault="00F110A9" w:rsidP="00F110A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Tell Me a Dragon by Jackie Morris</w:t>
            </w:r>
          </w:p>
        </w:tc>
        <w:tc>
          <w:tcPr>
            <w:tcW w:w="6144" w:type="dxa"/>
            <w:gridSpan w:val="2"/>
          </w:tcPr>
          <w:p w:rsidR="00F110A9" w:rsidRPr="00F110A9" w:rsidRDefault="00F110A9" w:rsidP="00F110A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Fantastic Beasts and Where to Find Them </w:t>
            </w:r>
          </w:p>
        </w:tc>
      </w:tr>
      <w:tr w:rsidR="00F110A9" w:rsidRPr="000779C4" w:rsidTr="00DA24D9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F110A9" w:rsidRPr="000779C4" w:rsidRDefault="00F110A9" w:rsidP="00F110A9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Genre/Outcomes</w:t>
            </w:r>
          </w:p>
        </w:tc>
        <w:tc>
          <w:tcPr>
            <w:tcW w:w="6569" w:type="dxa"/>
            <w:gridSpan w:val="2"/>
          </w:tcPr>
          <w:p w:rsidR="003E375C" w:rsidRDefault="003E375C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Fact file </w:t>
            </w:r>
            <w:r w:rsidR="00EA01D0">
              <w:rPr>
                <w:rFonts w:cstheme="minorHAnsi"/>
                <w:lang w:val="en-US"/>
              </w:rPr>
              <w:t>- dementia</w:t>
            </w:r>
          </w:p>
          <w:p w:rsidR="00F110A9" w:rsidRDefault="006E1191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Non-chronological report – Greek Gods</w:t>
            </w:r>
          </w:p>
          <w:p w:rsidR="006E1191" w:rsidRDefault="006E1191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retel</w:t>
            </w:r>
            <w:r w:rsidR="00EA01D0">
              <w:rPr>
                <w:rFonts w:cstheme="minorHAnsi"/>
                <w:lang w:val="en-US"/>
              </w:rPr>
              <w:t xml:space="preserve">l – Chapter 1 – adding thoughts and feelings of Elliot at appropriate points in the chapter where key events are prominent. </w:t>
            </w:r>
          </w:p>
          <w:p w:rsidR="00EA01D0" w:rsidRDefault="00EA01D0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retell – Chapter 4 – adding thoughts and feelings.</w:t>
            </w:r>
          </w:p>
          <w:p w:rsidR="006E1191" w:rsidRDefault="006E1191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Formal letter </w:t>
            </w:r>
            <w:r w:rsidR="00EA01D0">
              <w:rPr>
                <w:rFonts w:cstheme="minorHAnsi"/>
                <w:lang w:val="en-US"/>
              </w:rPr>
              <w:t xml:space="preserve">– responding to the letter in chapter 4. </w:t>
            </w:r>
          </w:p>
          <w:p w:rsidR="001314D4" w:rsidRDefault="001314D4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retell – chapter 12, argument between 2 giants adding extra detail</w:t>
            </w:r>
          </w:p>
          <w:p w:rsidR="00C55A0C" w:rsidRDefault="00C55A0C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Narrative embellishment – </w:t>
            </w:r>
            <w:r w:rsidR="001314D4">
              <w:rPr>
                <w:rFonts w:cstheme="minorHAnsi"/>
                <w:lang w:val="en-US"/>
              </w:rPr>
              <w:t>add in an additional characters – 2 other giants</w:t>
            </w:r>
          </w:p>
          <w:p w:rsidR="002F6C7F" w:rsidRPr="00F110A9" w:rsidRDefault="001314D4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Narrative retell – chapter 19 – retell from a contrasting characters perspective  </w:t>
            </w:r>
          </w:p>
        </w:tc>
        <w:tc>
          <w:tcPr>
            <w:tcW w:w="6386" w:type="dxa"/>
            <w:gridSpan w:val="2"/>
          </w:tcPr>
          <w:p w:rsidR="00F110A9" w:rsidRDefault="00F110A9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Poetry – Kennings – Evidence of Dragons – Pie Corbett</w:t>
            </w:r>
          </w:p>
          <w:p w:rsidR="00F110A9" w:rsidRDefault="0047241E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character analysis</w:t>
            </w:r>
            <w:r w:rsidR="00F110A9">
              <w:rPr>
                <w:rFonts w:cstheme="minorHAnsi"/>
                <w:lang w:val="en-US"/>
              </w:rPr>
              <w:t xml:space="preserve"> – Beowulf </w:t>
            </w:r>
          </w:p>
          <w:p w:rsidR="00F110A9" w:rsidRDefault="00F110A9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retell Grendel’s attack on the Great Hall</w:t>
            </w:r>
          </w:p>
          <w:p w:rsidR="00F110A9" w:rsidRDefault="00F110A9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F110A9">
              <w:rPr>
                <w:rFonts w:cstheme="minorHAnsi"/>
                <w:lang w:val="en-US"/>
              </w:rPr>
              <w:t>Narrative – retell key events with embellishment in the style of the author</w:t>
            </w:r>
          </w:p>
          <w:p w:rsidR="00C55A0C" w:rsidRDefault="00307009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Diary </w:t>
            </w:r>
          </w:p>
          <w:p w:rsidR="00307009" w:rsidRPr="00F110A9" w:rsidRDefault="00307009" w:rsidP="00F110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Informal letter </w:t>
            </w:r>
          </w:p>
        </w:tc>
        <w:tc>
          <w:tcPr>
            <w:tcW w:w="6144" w:type="dxa"/>
            <w:gridSpan w:val="2"/>
          </w:tcPr>
          <w:p w:rsidR="00F110A9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 w:rsidRPr="003E375C">
              <w:rPr>
                <w:rFonts w:cstheme="minorHAnsi"/>
                <w:sz w:val="24"/>
                <w:lang w:val="en-US"/>
              </w:rPr>
              <w:t xml:space="preserve">Poetry </w:t>
            </w:r>
            <w:r>
              <w:rPr>
                <w:rFonts w:cstheme="minorHAnsi"/>
                <w:sz w:val="24"/>
                <w:lang w:val="en-US"/>
              </w:rPr>
              <w:t>–</w:t>
            </w:r>
            <w:r w:rsidRPr="003E375C">
              <w:rPr>
                <w:rFonts w:cstheme="minorHAnsi"/>
                <w:sz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lang w:val="en-US"/>
              </w:rPr>
              <w:t>The Magic Box by Kit Wright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Biography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Narrative innovation – create own wizard in the style of the author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Narrative innovation – retell key events in chapter 2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Formal letter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Fact file 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Non-chronological report – a different creature </w:t>
            </w:r>
          </w:p>
          <w:p w:rsid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Narrative innovation – character description – create a new character in the style of the author for chapter 10</w:t>
            </w:r>
          </w:p>
          <w:p w:rsidR="003E375C" w:rsidRPr="003E375C" w:rsidRDefault="003E375C" w:rsidP="003E375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Narrative embellishment – retell key events</w:t>
            </w:r>
            <w:r w:rsidR="00633E8D">
              <w:rPr>
                <w:rFonts w:cstheme="minorHAnsi"/>
                <w:sz w:val="24"/>
                <w:lang w:val="en-US"/>
              </w:rPr>
              <w:t xml:space="preserve"> of chapter 10 </w:t>
            </w:r>
            <w:r>
              <w:rPr>
                <w:rFonts w:cstheme="minorHAnsi"/>
                <w:sz w:val="24"/>
                <w:lang w:val="en-US"/>
              </w:rPr>
              <w:t xml:space="preserve"> in the style of the author</w:t>
            </w:r>
            <w:r w:rsidR="00633E8D">
              <w:rPr>
                <w:rFonts w:cstheme="minorHAnsi"/>
                <w:sz w:val="24"/>
                <w:lang w:val="en-US"/>
              </w:rPr>
              <w:t xml:space="preserve"> incorporating the new character </w:t>
            </w:r>
          </w:p>
        </w:tc>
      </w:tr>
      <w:tr w:rsidR="00A4310A" w:rsidRPr="000779C4" w:rsidTr="00712300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A4310A" w:rsidRPr="000779C4" w:rsidRDefault="00A4310A" w:rsidP="00A4310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779C4">
              <w:rPr>
                <w:rFonts w:cstheme="minorHAnsi"/>
                <w:b/>
                <w:sz w:val="24"/>
                <w:lang w:val="en-US"/>
              </w:rPr>
              <w:t xml:space="preserve">Reading skills </w:t>
            </w:r>
          </w:p>
        </w:tc>
        <w:tc>
          <w:tcPr>
            <w:tcW w:w="6569" w:type="dxa"/>
            <w:gridSpan w:val="2"/>
          </w:tcPr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make connections between other similar texts, prior knowledge and experience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listen to and build on others’ ideas and opinions about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an oral overview  or summary of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the author’s viewpoint of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a personal point of view based on what has been read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explain a personal point of view and give reasons and  listen to others’ personal point of view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become familiar with and talk about a wide range of books, including myths, legends and traditional stories and books from other cultures and traditions and know their features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read non-fiction  texts and identify purpose and structures and grammatical features and evaluate how effective they are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lastRenderedPageBreak/>
              <w:t xml:space="preserve">I can identify significant ideas , events and characters and discuss their significance 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learn poems by heart. For example, narrative verse, haiku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meaning-seeking strategies to explore the meaning of words in context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meaning – seeking strategies to explore the meaning of idiomatic and figurative language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and comment on writer’s use of language for effect. For example, precisely chosen adjectives, similes and personification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grammatical features used by writer – rhetorical questions, varied sentence lengths,  varied sentence  starters, empty  words – to impact on the reader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draw inferences such as inferring characters' feelings, thoughts and motives from their actions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justify inferences with evidence from the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make predictions from what has been read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know the difference between fact and opinion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knowledge of structure of text type to find key information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 xml:space="preserve">I can use text marking to identify key information in a text and  make notes from text marking  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summarise the main ideas drawn from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the effect of the context on a text. For example, historical or other cultures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how language, structure and presentation contribute to the meaning of a text</w:t>
            </w:r>
          </w:p>
        </w:tc>
        <w:tc>
          <w:tcPr>
            <w:tcW w:w="6386" w:type="dxa"/>
            <w:gridSpan w:val="2"/>
          </w:tcPr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lastRenderedPageBreak/>
              <w:t>I can make connections between other similar texts, prior knowledge and experience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compare different versions of texts and talk about their differences and similarities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listen to and build on others’ ideas and opinions about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an oral overview  or summary of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the author’s viewpoint of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a personal point of view based on what has been read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explain a personal point of view and give reasons and  listen to others’ personal point of view</w:t>
            </w:r>
          </w:p>
          <w:p w:rsidR="00A4310A" w:rsidRPr="008830C8" w:rsidRDefault="00A4310A" w:rsidP="008830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become familiar with and talk about a wide range of books, including myths, legends and traditional stories and books from other cultures and traditions and know their features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lastRenderedPageBreak/>
              <w:t xml:space="preserve">I can identify significant ideas , events and characters and discuss their significance 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learn poems by heart. For example, narrative verse, haiku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meaning-seeking strategies to explore the meaning of words in context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meaning – seeking strategies to explore the meaning of idiomatic and figurative language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and comment on writer’s use of language for effect. For example, precisely chosen adjectives, similes and personification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grammatical features used by writer – rhetorical questions, varied sentence lengths,  varied sentence  starters, empty  words – to impact on the reader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draw inferences such as inferring characters' feelings, thoughts and motives from their actions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justify inferences with evidence from the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make predictions from what has been read</w:t>
            </w:r>
          </w:p>
          <w:p w:rsidR="00A4310A" w:rsidRPr="008830C8" w:rsidRDefault="00A4310A" w:rsidP="002C20E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8830C8">
              <w:rPr>
                <w:rFonts w:cstheme="minorHAnsi"/>
                <w:lang w:val="en-US"/>
              </w:rPr>
              <w:t xml:space="preserve">I can use text marking to identify key information in a text and  make notes from text marking  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summarise the main ideas drawn from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how language, structure and presentation contribute to the meaning of a text</w:t>
            </w:r>
          </w:p>
        </w:tc>
        <w:tc>
          <w:tcPr>
            <w:tcW w:w="6144" w:type="dxa"/>
            <w:gridSpan w:val="2"/>
          </w:tcPr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lastRenderedPageBreak/>
              <w:t>I can make connections between other similar texts, prior knowledge and experience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compare different versions of texts and talk about their differences and similarities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listen to and build on others’ ideas and opinions about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an oral overview  or summary of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the author’s viewpoint of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present a personal point of view based on what has been read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explain a personal point of view and give reasons and  listen to others’ personal point of view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become familiar with and talk about a wide range of books, including myths, legends and traditional stories and books from other cultures and traditions and know their features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lastRenderedPageBreak/>
              <w:t xml:space="preserve">I can identify significant ideas , events and characters and discuss their significance 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learn poems by heart. For example, narrative verse, haiku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meaning-seeking strategies to explore the meaning of words in context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meaning – seeking strategies to explore the meaning of idiomatic and figurative language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and comment on writer’s use of language for effect. For example, precisely chosen adjectives, similes and personification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grammatical features used by writer – rhetorical questions, varied sentence lengths,  varied sentence  starters, empty  words – to impact on the reader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draw inferences such as inferring characters' feelings, thoughts and motives from their actions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justify inferences with evidence from the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make predictions from what has been read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use knowledge of structure of text type to find key information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 xml:space="preserve">I can use text marking to identify key information in a text and  make notes from text marking  </w:t>
            </w:r>
          </w:p>
          <w:p w:rsidR="00A4310A" w:rsidRPr="008830C8" w:rsidRDefault="00A4310A" w:rsidP="008830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summarise the main ideas drawn from a text</w:t>
            </w:r>
          </w:p>
          <w:p w:rsidR="00A4310A" w:rsidRPr="005A7498" w:rsidRDefault="00A4310A" w:rsidP="00A431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A7498">
              <w:rPr>
                <w:rFonts w:cstheme="minorHAnsi"/>
                <w:lang w:val="en-US"/>
              </w:rPr>
              <w:t>I can identify how language, structure and presentation contribute to the meaning of a text</w:t>
            </w:r>
          </w:p>
        </w:tc>
      </w:tr>
      <w:tr w:rsidR="00A4310A" w:rsidRPr="000779C4" w:rsidTr="000639EE">
        <w:trPr>
          <w:trHeight w:val="1309"/>
        </w:trPr>
        <w:tc>
          <w:tcPr>
            <w:tcW w:w="2195" w:type="dxa"/>
            <w:shd w:val="clear" w:color="auto" w:fill="DEEAF6" w:themeFill="accent1" w:themeFillTint="33"/>
          </w:tcPr>
          <w:p w:rsidR="00A4310A" w:rsidRPr="000779C4" w:rsidRDefault="00A4310A" w:rsidP="00A4310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779C4">
              <w:rPr>
                <w:rFonts w:cstheme="minorHAnsi"/>
                <w:b/>
                <w:sz w:val="24"/>
                <w:lang w:val="en-US"/>
              </w:rPr>
              <w:lastRenderedPageBreak/>
              <w:t xml:space="preserve">Composition </w:t>
            </w:r>
          </w:p>
        </w:tc>
        <w:tc>
          <w:tcPr>
            <w:tcW w:w="6569" w:type="dxa"/>
            <w:gridSpan w:val="2"/>
          </w:tcPr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discuss the audience and purpose of the writing.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start sentences in different ways.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the correct features and sentence structure matched to the text type we are working on.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 xml:space="preserve">I can develop characters through action and dialogue. 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establish a viewpoint as the writer through commenting on characters and events.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grammar and vocabulary to create an impact on the reader.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stylistic devices to create effects in writing.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add well-chosen detail to interest the reader.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summarise a paragraph.</w:t>
            </w:r>
          </w:p>
          <w:p w:rsidR="00A4310A" w:rsidRPr="000779C4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organise my writing into paragraphs to show different information or events.</w:t>
            </w:r>
          </w:p>
        </w:tc>
        <w:tc>
          <w:tcPr>
            <w:tcW w:w="6386" w:type="dxa"/>
            <w:gridSpan w:val="2"/>
          </w:tcPr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discuss the audience and purpose of the writing.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start sentences in different ways.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the correct features and sentence structure matched to the text type we are working on.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 xml:space="preserve">I can develop characters through action and dialogue. 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establish a viewpoint as the writer through commenting on characters and events.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grammar and vocabulary to create an impact on the reader.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stylistic devices to create effects in writing.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add well-chosen detail to interest the reader.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summarise a paragraph.</w:t>
            </w:r>
          </w:p>
          <w:p w:rsidR="00A4310A" w:rsidRPr="000779C4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organise my writing into paragraphs to show different information or events.</w:t>
            </w:r>
          </w:p>
        </w:tc>
        <w:tc>
          <w:tcPr>
            <w:tcW w:w="6144" w:type="dxa"/>
            <w:gridSpan w:val="2"/>
          </w:tcPr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discuss the audience and purpose of the writing.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start sentences in different ways.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the correct features and sentence structure matched to the text type we are working on.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 xml:space="preserve">I can develop characters through action and dialogue. 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establish a viewpoint as the writer through commenting on characters and events.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grammar and vocabulary to create an impact on the reader.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use stylistic devices to create effects in writing.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add well-chosen detail to interest the reader.</w:t>
            </w:r>
          </w:p>
          <w:p w:rsidR="00A4310A" w:rsidRPr="005A7498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summarise a paragraph.</w:t>
            </w:r>
          </w:p>
          <w:p w:rsidR="00A4310A" w:rsidRPr="000779C4" w:rsidRDefault="00A4310A" w:rsidP="00A431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5A7498">
              <w:rPr>
                <w:rFonts w:asciiTheme="minorHAnsi" w:hAnsiTheme="minorHAnsi" w:cstheme="minorHAnsi"/>
                <w:lang w:val="en-US"/>
              </w:rPr>
              <w:t>I can organise my writing into paragraphs to show different information or events.</w:t>
            </w:r>
          </w:p>
        </w:tc>
      </w:tr>
      <w:tr w:rsidR="00A4310A" w:rsidRPr="000779C4" w:rsidTr="00BE0736">
        <w:trPr>
          <w:trHeight w:val="1044"/>
        </w:trPr>
        <w:tc>
          <w:tcPr>
            <w:tcW w:w="2195" w:type="dxa"/>
            <w:shd w:val="clear" w:color="auto" w:fill="DEEAF6" w:themeFill="accent1" w:themeFillTint="33"/>
          </w:tcPr>
          <w:p w:rsidR="00A4310A" w:rsidRPr="000779C4" w:rsidRDefault="00A4310A" w:rsidP="00A4310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779C4">
              <w:rPr>
                <w:rFonts w:cstheme="minorHAnsi"/>
                <w:b/>
                <w:sz w:val="24"/>
                <w:lang w:val="en-US"/>
              </w:rPr>
              <w:lastRenderedPageBreak/>
              <w:t>Sentence Structure</w:t>
            </w:r>
          </w:p>
        </w:tc>
        <w:tc>
          <w:tcPr>
            <w:tcW w:w="6569" w:type="dxa"/>
            <w:gridSpan w:val="2"/>
          </w:tcPr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  <w:lang w:val="en-US"/>
              </w:rPr>
              <w:t>I can use relative clauses.</w:t>
            </w:r>
          </w:p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  <w:lang w:val="en-US"/>
              </w:rPr>
              <w:t>I can use adverbs or modal verbs to indicate a degree of possibility.</w:t>
            </w:r>
          </w:p>
        </w:tc>
        <w:tc>
          <w:tcPr>
            <w:tcW w:w="6386" w:type="dxa"/>
            <w:gridSpan w:val="2"/>
          </w:tcPr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  <w:lang w:val="en-US"/>
              </w:rPr>
              <w:t>I can use relative clauses.</w:t>
            </w:r>
          </w:p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  <w:lang w:val="en-US"/>
              </w:rPr>
              <w:t>I can use adverbs or modal verbs to indicate a degree of possibility.</w:t>
            </w:r>
          </w:p>
        </w:tc>
        <w:tc>
          <w:tcPr>
            <w:tcW w:w="6144" w:type="dxa"/>
            <w:gridSpan w:val="2"/>
          </w:tcPr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  <w:lang w:val="en-US"/>
              </w:rPr>
              <w:t>I can use relative clauses.</w:t>
            </w:r>
          </w:p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  <w:lang w:val="en-US"/>
              </w:rPr>
              <w:t>I can use adverbs or modal verbs to indicate a degree of possibility.</w:t>
            </w:r>
          </w:p>
        </w:tc>
      </w:tr>
      <w:tr w:rsidR="00A4310A" w:rsidRPr="000779C4" w:rsidTr="00544DEC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A4310A" w:rsidRPr="000779C4" w:rsidRDefault="00A4310A" w:rsidP="00A4310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779C4">
              <w:rPr>
                <w:rFonts w:cstheme="minorHAnsi"/>
                <w:b/>
                <w:sz w:val="24"/>
                <w:lang w:val="en-US"/>
              </w:rPr>
              <w:t>Text Structure</w:t>
            </w:r>
          </w:p>
        </w:tc>
        <w:tc>
          <w:tcPr>
            <w:tcW w:w="6569" w:type="dxa"/>
            <w:gridSpan w:val="2"/>
          </w:tcPr>
          <w:p w:rsidR="00A4310A" w:rsidRPr="0078663B" w:rsidRDefault="00A4310A" w:rsidP="0078663B">
            <w:pPr>
              <w:rPr>
                <w:rFonts w:cstheme="minorHAnsi"/>
                <w:lang w:val="en-US"/>
              </w:rPr>
            </w:pPr>
          </w:p>
        </w:tc>
        <w:tc>
          <w:tcPr>
            <w:tcW w:w="6386" w:type="dxa"/>
            <w:gridSpan w:val="2"/>
          </w:tcPr>
          <w:p w:rsidR="00A4310A" w:rsidRPr="0041516B" w:rsidRDefault="00A4310A" w:rsidP="0041516B">
            <w:pPr>
              <w:rPr>
                <w:rFonts w:cstheme="minorHAnsi"/>
                <w:lang w:val="en-US"/>
              </w:rPr>
            </w:pPr>
          </w:p>
        </w:tc>
        <w:tc>
          <w:tcPr>
            <w:tcW w:w="6144" w:type="dxa"/>
            <w:gridSpan w:val="2"/>
          </w:tcPr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4310A">
              <w:rPr>
                <w:rFonts w:cstheme="minorHAnsi"/>
              </w:rPr>
              <w:t>I can build cohesion between paragraphs.</w:t>
            </w:r>
          </w:p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</w:rPr>
              <w:t>I can use adverbials to link paragraphs.</w:t>
            </w:r>
          </w:p>
        </w:tc>
      </w:tr>
      <w:tr w:rsidR="00A4310A" w:rsidRPr="000779C4" w:rsidTr="0082634E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A4310A" w:rsidRPr="000779C4" w:rsidRDefault="00A4310A" w:rsidP="00A4310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779C4">
              <w:rPr>
                <w:rFonts w:cstheme="minorHAnsi"/>
                <w:b/>
                <w:sz w:val="24"/>
                <w:lang w:val="en-US"/>
              </w:rPr>
              <w:t xml:space="preserve">Punctuation </w:t>
            </w:r>
          </w:p>
        </w:tc>
        <w:tc>
          <w:tcPr>
            <w:tcW w:w="6569" w:type="dxa"/>
            <w:gridSpan w:val="2"/>
          </w:tcPr>
          <w:p w:rsidR="00A4310A" w:rsidRPr="0078663B" w:rsidRDefault="00A4310A" w:rsidP="0078663B">
            <w:pPr>
              <w:rPr>
                <w:rFonts w:cstheme="minorHAnsi"/>
                <w:lang w:val="en-US"/>
              </w:rPr>
            </w:pPr>
          </w:p>
        </w:tc>
        <w:tc>
          <w:tcPr>
            <w:tcW w:w="6386" w:type="dxa"/>
            <w:gridSpan w:val="2"/>
          </w:tcPr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4310A">
              <w:rPr>
                <w:rFonts w:cstheme="minorHAnsi"/>
              </w:rPr>
              <w:t>I can use brackets, dashes and commas to indicate parenthesis.</w:t>
            </w:r>
          </w:p>
          <w:p w:rsidR="00A4310A" w:rsidRPr="0041516B" w:rsidRDefault="00A4310A" w:rsidP="0041516B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6144" w:type="dxa"/>
            <w:gridSpan w:val="2"/>
          </w:tcPr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4310A">
              <w:rPr>
                <w:rFonts w:cstheme="minorHAnsi"/>
              </w:rPr>
              <w:t>I can use brackets, dashes and commas to indicate parenthesis.</w:t>
            </w:r>
          </w:p>
          <w:p w:rsidR="00A4310A" w:rsidRPr="00A4310A" w:rsidRDefault="00A4310A" w:rsidP="00A4310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A4310A">
              <w:rPr>
                <w:rFonts w:cstheme="minorHAnsi"/>
              </w:rPr>
              <w:t>I can use commas to clarify meaning or avoid ambiguity.</w:t>
            </w:r>
          </w:p>
        </w:tc>
      </w:tr>
      <w:tr w:rsidR="003735CA" w:rsidRPr="000779C4" w:rsidTr="0082634E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3735CA" w:rsidRPr="000779C4" w:rsidRDefault="003735CA" w:rsidP="003735C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bookmarkStart w:id="0" w:name="_GoBack" w:colFirst="2" w:colLast="3"/>
            <w:r>
              <w:rPr>
                <w:rFonts w:cstheme="minorHAnsi"/>
                <w:b/>
                <w:sz w:val="24"/>
                <w:lang w:val="en-US"/>
              </w:rPr>
              <w:t xml:space="preserve">Vocabulary </w:t>
            </w:r>
          </w:p>
        </w:tc>
        <w:tc>
          <w:tcPr>
            <w:tcW w:w="6569" w:type="dxa"/>
            <w:gridSpan w:val="2"/>
          </w:tcPr>
          <w:p w:rsidR="003735CA" w:rsidRPr="007A3F83" w:rsidRDefault="003735CA" w:rsidP="003735CA">
            <w:pPr>
              <w:rPr>
                <w:rFonts w:cstheme="minorHAnsi"/>
              </w:rPr>
            </w:pPr>
            <w:r w:rsidRPr="007A3F83">
              <w:rPr>
                <w:rFonts w:cstheme="minorHAnsi"/>
              </w:rPr>
              <w:t>Tier 1</w:t>
            </w:r>
          </w:p>
          <w:p w:rsidR="003735CA" w:rsidRPr="007A3F83" w:rsidRDefault="003735CA" w:rsidP="003735CA">
            <w:pPr>
              <w:rPr>
                <w:rFonts w:cstheme="minorHAnsi"/>
              </w:rPr>
            </w:pPr>
          </w:p>
          <w:p w:rsidR="003735CA" w:rsidRPr="007A3F83" w:rsidRDefault="003735CA" w:rsidP="003735CA">
            <w:pPr>
              <w:rPr>
                <w:rFonts w:cstheme="minorHAnsi"/>
              </w:rPr>
            </w:pPr>
          </w:p>
          <w:p w:rsidR="003735CA" w:rsidRPr="007D521B" w:rsidRDefault="003735CA" w:rsidP="003735CA">
            <w:pPr>
              <w:rPr>
                <w:rFonts w:ascii="SassoonPrimaryInfant" w:hAnsi="SassoonPrimaryInfant"/>
              </w:rPr>
            </w:pPr>
            <w:r w:rsidRPr="007A3F83">
              <w:rPr>
                <w:rFonts w:cstheme="minorHAnsi"/>
              </w:rPr>
              <w:t>Tier 2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6386" w:type="dxa"/>
            <w:gridSpan w:val="2"/>
          </w:tcPr>
          <w:p w:rsidR="003735CA" w:rsidRPr="007A3F83" w:rsidRDefault="003735CA" w:rsidP="003735CA">
            <w:pPr>
              <w:rPr>
                <w:rFonts w:cstheme="minorHAnsi"/>
              </w:rPr>
            </w:pPr>
            <w:r w:rsidRPr="007A3F83">
              <w:rPr>
                <w:rFonts w:cstheme="minorHAnsi"/>
              </w:rPr>
              <w:t>Tier 1</w:t>
            </w:r>
            <w:r>
              <w:rPr>
                <w:rFonts w:cstheme="minorHAnsi"/>
              </w:rPr>
              <w:t xml:space="preserve"> – hero, villain, brave,  mighty, monster, fierce, </w:t>
            </w:r>
          </w:p>
          <w:p w:rsidR="003735CA" w:rsidRPr="007A3F83" w:rsidRDefault="003735CA" w:rsidP="003735CA">
            <w:pPr>
              <w:rPr>
                <w:rFonts w:cstheme="minorHAnsi"/>
              </w:rPr>
            </w:pPr>
          </w:p>
          <w:p w:rsidR="003735CA" w:rsidRPr="007A3F83" w:rsidRDefault="003735CA" w:rsidP="003735CA">
            <w:pPr>
              <w:rPr>
                <w:rFonts w:cstheme="minorHAnsi"/>
              </w:rPr>
            </w:pPr>
          </w:p>
          <w:p w:rsidR="003735CA" w:rsidRPr="000779C4" w:rsidRDefault="003735CA" w:rsidP="003735CA">
            <w:pPr>
              <w:rPr>
                <w:rFonts w:cstheme="minorHAnsi"/>
                <w:lang w:val="en-US"/>
              </w:rPr>
            </w:pPr>
            <w:r w:rsidRPr="007A3F83">
              <w:rPr>
                <w:rFonts w:cstheme="minorHAnsi"/>
              </w:rPr>
              <w:t>Tier 2</w:t>
            </w:r>
            <w:r>
              <w:rPr>
                <w:rFonts w:cstheme="minorHAnsi"/>
              </w:rPr>
              <w:t xml:space="preserve">- ancestors, grapple, fiend, prospered, enraptured, bloodlust, lair, barricaded, gorging, perilous, piteous, sorrow, salvation, marauding (monster), Thanes, merciless (monster), beastly brute, death-dealing, vicious (villain), noble, heroic, brawny, ambitious, courageous, honourable,   </w:t>
            </w:r>
          </w:p>
        </w:tc>
        <w:tc>
          <w:tcPr>
            <w:tcW w:w="6144" w:type="dxa"/>
            <w:gridSpan w:val="2"/>
          </w:tcPr>
          <w:p w:rsidR="003735CA" w:rsidRDefault="003735CA" w:rsidP="003735CA">
            <w:pPr>
              <w:rPr>
                <w:rFonts w:cstheme="minorHAnsi"/>
              </w:rPr>
            </w:pPr>
            <w:r w:rsidRPr="007A3F83">
              <w:rPr>
                <w:rFonts w:cstheme="minorHAnsi"/>
              </w:rPr>
              <w:t>Tier 1</w:t>
            </w:r>
            <w:r>
              <w:rPr>
                <w:rFonts w:cstheme="minorHAnsi"/>
              </w:rPr>
              <w:t xml:space="preserve"> – wizard, magic, wand, feast, chamber (should know from Y4 – Egyptians), ugly, </w:t>
            </w:r>
          </w:p>
          <w:p w:rsidR="003735CA" w:rsidRPr="007A3F83" w:rsidRDefault="003735CA" w:rsidP="003735CA">
            <w:pPr>
              <w:rPr>
                <w:rFonts w:cstheme="minorHAnsi"/>
              </w:rPr>
            </w:pPr>
          </w:p>
          <w:p w:rsidR="003735CA" w:rsidRPr="007A3F83" w:rsidRDefault="003735CA" w:rsidP="003735CA">
            <w:pPr>
              <w:rPr>
                <w:rFonts w:cstheme="minorHAnsi"/>
              </w:rPr>
            </w:pPr>
          </w:p>
          <w:p w:rsidR="003735CA" w:rsidRDefault="003735CA" w:rsidP="003735CA">
            <w:pPr>
              <w:rPr>
                <w:rFonts w:cstheme="minorHAnsi"/>
              </w:rPr>
            </w:pPr>
            <w:r w:rsidRPr="007A3F83">
              <w:rPr>
                <w:rFonts w:cstheme="minorHAnsi"/>
              </w:rPr>
              <w:t>Tier 2</w:t>
            </w:r>
            <w:r>
              <w:rPr>
                <w:rFonts w:cstheme="minorHAnsi"/>
              </w:rPr>
              <w:t>- askew, griffin, Cerberus, club, troll, broomstick, ‘swish and flick’, dungeons, shrank, granite grey, boulders, horny feet, slouched, flushed, lumbered, berserk</w:t>
            </w:r>
          </w:p>
          <w:p w:rsidR="003735CA" w:rsidRPr="000779C4" w:rsidRDefault="003735CA" w:rsidP="003735CA">
            <w:pPr>
              <w:rPr>
                <w:rFonts w:cstheme="minorHAnsi"/>
              </w:rPr>
            </w:pPr>
            <w:r w:rsidRPr="00D93B97">
              <w:rPr>
                <w:rFonts w:cstheme="minorHAnsi"/>
                <w:color w:val="FF0000"/>
              </w:rPr>
              <w:t>(vocabulary only for non-chron needs to be added to 2024-2025</w:t>
            </w:r>
            <w:r>
              <w:rPr>
                <w:rFonts w:cstheme="minorHAnsi"/>
                <w:color w:val="FF0000"/>
              </w:rPr>
              <w:t xml:space="preserve"> for other genres</w:t>
            </w:r>
            <w:r w:rsidRPr="00D93B97">
              <w:rPr>
                <w:rFonts w:cstheme="minorHAnsi"/>
                <w:color w:val="FF0000"/>
              </w:rPr>
              <w:t>)</w:t>
            </w:r>
            <w:r>
              <w:rPr>
                <w:rFonts w:cstheme="minorHAnsi"/>
                <w:color w:val="FF0000"/>
              </w:rPr>
              <w:t>.</w:t>
            </w:r>
          </w:p>
        </w:tc>
      </w:tr>
      <w:bookmarkEnd w:id="0"/>
      <w:tr w:rsidR="005A7498" w:rsidRPr="000779C4" w:rsidTr="0082634E">
        <w:trPr>
          <w:trHeight w:val="1411"/>
        </w:trPr>
        <w:tc>
          <w:tcPr>
            <w:tcW w:w="2195" w:type="dxa"/>
            <w:shd w:val="clear" w:color="auto" w:fill="DEEAF6" w:themeFill="accent1" w:themeFillTint="33"/>
          </w:tcPr>
          <w:p w:rsidR="005A7498" w:rsidRPr="000779C4" w:rsidRDefault="005A7498" w:rsidP="00F110A9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 xml:space="preserve">Grammar Lessons </w:t>
            </w:r>
          </w:p>
        </w:tc>
        <w:tc>
          <w:tcPr>
            <w:tcW w:w="6569" w:type="dxa"/>
            <w:gridSpan w:val="2"/>
          </w:tcPr>
          <w:p w:rsidR="005A7498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A3F83">
              <w:rPr>
                <w:rFonts w:cstheme="minorHAnsi"/>
                <w:sz w:val="24"/>
              </w:rPr>
              <w:t xml:space="preserve">Choosing nouns </w:t>
            </w:r>
            <w:r>
              <w:rPr>
                <w:rFonts w:cstheme="minorHAnsi"/>
                <w:sz w:val="24"/>
              </w:rPr>
              <w:t xml:space="preserve">or pronouns appropriately for clarity and cohesion and to avoid repetition 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Noun phrases expanded by the addition of modifying adjectives, nouns and preposition phrases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Using fronted adverbials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Using commas after fronted adverbials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The grammatical difference between plural and possessive –s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Use of inverted commas and other punctuation to indicate direct speech 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Relative clauses 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Using modal verbs to indicate degrees of possibility 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Indicating degrees of possibility using modal verbs </w:t>
            </w:r>
          </w:p>
          <w:p w:rsidR="007A3F83" w:rsidRPr="007A3F83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Using adverbs to indicate degrees of possibility </w:t>
            </w:r>
          </w:p>
          <w:p w:rsidR="007A3F83" w:rsidRPr="0041516B" w:rsidRDefault="007A3F83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Indication degrees of possibility using adverbs </w:t>
            </w:r>
          </w:p>
          <w:p w:rsidR="0041516B" w:rsidRPr="007A3F83" w:rsidRDefault="0041516B" w:rsidP="007A3F8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Complete assessment and address gaps </w:t>
            </w:r>
          </w:p>
        </w:tc>
        <w:tc>
          <w:tcPr>
            <w:tcW w:w="6386" w:type="dxa"/>
            <w:gridSpan w:val="2"/>
          </w:tcPr>
          <w:p w:rsidR="005A7498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Using brackets, dashes or commas to indicate parenthesis</w:t>
            </w:r>
          </w:p>
          <w:p w:rsid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Using expanded noun phrases to convey complicated information concisely</w:t>
            </w:r>
          </w:p>
          <w:p w:rsid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Using the perfect for of verbs to mark relationships of time and cause </w:t>
            </w:r>
          </w:p>
          <w:p w:rsidR="0041516B" w:rsidRP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</w:rPr>
              <w:t>Complete assessment and address gaps</w:t>
            </w:r>
          </w:p>
        </w:tc>
        <w:tc>
          <w:tcPr>
            <w:tcW w:w="6144" w:type="dxa"/>
            <w:gridSpan w:val="2"/>
          </w:tcPr>
          <w:p w:rsidR="005A7498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commas to clarify meaning or avoid ambiguity in writing </w:t>
            </w:r>
          </w:p>
          <w:p w:rsid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Devices to build cohesion within a paragraph </w:t>
            </w:r>
          </w:p>
          <w:p w:rsid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Link ideas across paragraphs using adverbials of time </w:t>
            </w:r>
          </w:p>
          <w:p w:rsid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Verb prefixes </w:t>
            </w:r>
          </w:p>
          <w:p w:rsidR="0041516B" w:rsidRPr="0041516B" w:rsidRDefault="0041516B" w:rsidP="0041516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Converting nouns or adjectives into verbs using suffixes </w:t>
            </w:r>
          </w:p>
        </w:tc>
      </w:tr>
    </w:tbl>
    <w:p w:rsidR="00D225E2" w:rsidRPr="000779C4" w:rsidRDefault="00D225E2">
      <w:pPr>
        <w:rPr>
          <w:rFonts w:cstheme="minorHAnsi"/>
          <w:lang w:val="en-US"/>
        </w:rPr>
      </w:pPr>
    </w:p>
    <w:p w:rsidR="00D225E2" w:rsidRPr="000779C4" w:rsidRDefault="00D225E2">
      <w:pPr>
        <w:rPr>
          <w:rFonts w:cstheme="minorHAnsi"/>
          <w:lang w:val="en-US"/>
        </w:rPr>
      </w:pPr>
    </w:p>
    <w:sectPr w:rsidR="00D225E2" w:rsidRPr="000779C4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AB" w:rsidRDefault="00CD26AB" w:rsidP="00AC0DC8">
      <w:pPr>
        <w:spacing w:after="0" w:line="240" w:lineRule="auto"/>
      </w:pPr>
      <w:r>
        <w:separator/>
      </w:r>
    </w:p>
  </w:endnote>
  <w:endnote w:type="continuationSeparator" w:id="0">
    <w:p w:rsidR="00CD26AB" w:rsidRDefault="00CD26AB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AB" w:rsidRDefault="00CD26AB" w:rsidP="00AC0DC8">
      <w:pPr>
        <w:spacing w:after="0" w:line="240" w:lineRule="auto"/>
      </w:pPr>
      <w:r>
        <w:separator/>
      </w:r>
    </w:p>
  </w:footnote>
  <w:footnote w:type="continuationSeparator" w:id="0">
    <w:p w:rsidR="00CD26AB" w:rsidRDefault="00CD26AB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160C3370"/>
    <w:lvl w:ilvl="0" w:tplc="0B78618A">
      <w:start w:val="1"/>
      <w:numFmt w:val="bullet"/>
      <w:pStyle w:val="bulletundertext"/>
      <w:lvlText w:val=""/>
      <w:lvlJc w:val="left"/>
      <w:pPr>
        <w:tabs>
          <w:tab w:val="num" w:pos="782"/>
        </w:tabs>
        <w:ind w:left="782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7EE2"/>
    <w:multiLevelType w:val="hybridMultilevel"/>
    <w:tmpl w:val="EAB6D7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207D0"/>
    <w:multiLevelType w:val="hybridMultilevel"/>
    <w:tmpl w:val="CA50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01556"/>
    <w:multiLevelType w:val="hybridMultilevel"/>
    <w:tmpl w:val="C2DA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617A"/>
    <w:multiLevelType w:val="hybridMultilevel"/>
    <w:tmpl w:val="C428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6635B"/>
    <w:multiLevelType w:val="hybridMultilevel"/>
    <w:tmpl w:val="EC68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D19AB"/>
    <w:multiLevelType w:val="hybridMultilevel"/>
    <w:tmpl w:val="F0F8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C2EB7"/>
    <w:multiLevelType w:val="hybridMultilevel"/>
    <w:tmpl w:val="D9B6B5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35105"/>
    <w:rsid w:val="00067B98"/>
    <w:rsid w:val="00070AC2"/>
    <w:rsid w:val="00072072"/>
    <w:rsid w:val="000779C4"/>
    <w:rsid w:val="000A4B0B"/>
    <w:rsid w:val="000D7943"/>
    <w:rsid w:val="001314D4"/>
    <w:rsid w:val="001B2566"/>
    <w:rsid w:val="001B7D69"/>
    <w:rsid w:val="001C18D0"/>
    <w:rsid w:val="001E6A1B"/>
    <w:rsid w:val="001E7EC6"/>
    <w:rsid w:val="002320FF"/>
    <w:rsid w:val="00256D76"/>
    <w:rsid w:val="002A0C66"/>
    <w:rsid w:val="002E1F2E"/>
    <w:rsid w:val="002E25AF"/>
    <w:rsid w:val="002F6C7F"/>
    <w:rsid w:val="00307009"/>
    <w:rsid w:val="003735CA"/>
    <w:rsid w:val="0039345F"/>
    <w:rsid w:val="003D4289"/>
    <w:rsid w:val="003E375C"/>
    <w:rsid w:val="003E3DC0"/>
    <w:rsid w:val="0041135C"/>
    <w:rsid w:val="0041516B"/>
    <w:rsid w:val="00430197"/>
    <w:rsid w:val="00443BA6"/>
    <w:rsid w:val="0047241E"/>
    <w:rsid w:val="004C52D2"/>
    <w:rsid w:val="004C7AFF"/>
    <w:rsid w:val="005114A8"/>
    <w:rsid w:val="005154FE"/>
    <w:rsid w:val="005A7498"/>
    <w:rsid w:val="005B600D"/>
    <w:rsid w:val="005E2AC5"/>
    <w:rsid w:val="005F1543"/>
    <w:rsid w:val="00611C05"/>
    <w:rsid w:val="00633E8D"/>
    <w:rsid w:val="006712E0"/>
    <w:rsid w:val="006B64F3"/>
    <w:rsid w:val="006E1191"/>
    <w:rsid w:val="0078663B"/>
    <w:rsid w:val="007A3F83"/>
    <w:rsid w:val="008830C8"/>
    <w:rsid w:val="008C7E23"/>
    <w:rsid w:val="008D643E"/>
    <w:rsid w:val="009A6C8E"/>
    <w:rsid w:val="00A4310A"/>
    <w:rsid w:val="00A6314E"/>
    <w:rsid w:val="00A9506D"/>
    <w:rsid w:val="00AB0AC5"/>
    <w:rsid w:val="00AC0DC8"/>
    <w:rsid w:val="00AD471C"/>
    <w:rsid w:val="00AE1F25"/>
    <w:rsid w:val="00B02E69"/>
    <w:rsid w:val="00B128DF"/>
    <w:rsid w:val="00B83C4F"/>
    <w:rsid w:val="00C55A0C"/>
    <w:rsid w:val="00C80363"/>
    <w:rsid w:val="00CD26AB"/>
    <w:rsid w:val="00D15A8C"/>
    <w:rsid w:val="00D225E2"/>
    <w:rsid w:val="00E01156"/>
    <w:rsid w:val="00E05C5D"/>
    <w:rsid w:val="00E44B5B"/>
    <w:rsid w:val="00E57765"/>
    <w:rsid w:val="00E74C6C"/>
    <w:rsid w:val="00E965C8"/>
    <w:rsid w:val="00EA01D0"/>
    <w:rsid w:val="00F027B3"/>
    <w:rsid w:val="00F110A9"/>
    <w:rsid w:val="00F1445F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AD3FC-ED59-4CE2-B28C-17B9699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ListParagraph">
    <w:name w:val="List Paragraph"/>
    <w:basedOn w:val="Normal"/>
    <w:uiPriority w:val="34"/>
    <w:qFormat/>
    <w:rsid w:val="005154FE"/>
    <w:pPr>
      <w:ind w:left="720"/>
      <w:contextualSpacing/>
    </w:pPr>
  </w:style>
  <w:style w:type="paragraph" w:customStyle="1" w:styleId="Default">
    <w:name w:val="Default"/>
    <w:rsid w:val="00515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E965C8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rm-admin</cp:lastModifiedBy>
  <cp:revision>24</cp:revision>
  <dcterms:created xsi:type="dcterms:W3CDTF">2022-08-23T17:55:00Z</dcterms:created>
  <dcterms:modified xsi:type="dcterms:W3CDTF">2024-07-24T09:19:00Z</dcterms:modified>
</cp:coreProperties>
</file>